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3916.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פרסומו של שלמה טייטלבאום בכלכליסט על המיסוי הגבוה (פי 23 ממוצע ה-OECD) שמוטל לייבוא סיגריות אלקטרוניות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בכסלו התשפ"ו (30 בנובמבר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בשל היעדר גביית מיסים במדינת ישראל על סיגרית אלקטרוניות לאור נתוני הגבייה ב-2023 שעמדו על 60 אלף ש"ח מתוך פוטנציאל גבייה של 146 מלש"ח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שיעור הפגיעה בגביית המיסים ב-2023-2025?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המשרד בחן את כדאיות מנגנון אכיפה לאור כישלון האכיפה?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21/12/2025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7A68696-28C0-460A-9826-87CBB12C249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2237364</vt:r8>
  </property>
</Properties>
</file>