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3861.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מחקר מרכז טאוב, משבר החינוך המיוחד בגני הילדים: מספרים, מגמות ופערים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יאסר חוג'יראת</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כ"א בחשוון התשפ"ו (12 בנובמבר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ישנה עלייה חדה במספר הילדים המקבלים שירותי חינוך מיוחד בגנים לצד ירידה במספר הילדים בגני החינוך הרגיל. המחקר מצביע על עלייה חדה במספר הילדים המקבלים שירותי חינוך מיוחד בשנים הנבדקות, מכ-42,000 בתשפ"א לכ-57,000 בתשפ"ד.</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משרד החינוך מתכנן להתמודד עם בעיות האבחון וההפניה לשירותים, ולהבטיח איזון בין החינוך הרגיל לחינוך המיוחד?</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03/12/2025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75B188E-2025-47BC-BB82-9E045309E311}"/>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2236723</vt:r8>
  </property>
</Properties>
</file>