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3763.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שחרור אסירים על תנאי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איתן גינזבורג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בתשרי התשפ"ו (19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תכלית 'שחרור על תנאי' היא מתן תמריץ לשיקום, התנהגות טובה והפחתת מסוכנות. לפי הנתונים, ב-1990 שוחררו כ-63% מהאסירים שעניינים נדון בועדת השחרורים, ובעוד שב-2024 עמד שיעורם על כ-16%.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חלה הירידה החדה בשיעור החשרורים על תנאי?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מדיניות המשרד ביחס לשחרור על תנאי?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 המשרד לשנות מצב זה וכיצד?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95C85EB-0A89-4A8F-8AF8-94EB127C3F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2234989</vt:r8>
  </property>
</Properties>
</file>