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תכנית "עוצרים את הדימום"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תוכנית הינה חלק מהחלטה 549: תכנית לטיפול בתופעות הפשיעה והאלימות בחברה הערבית 2022-2026, אשר פועלת לחיזוק שיתוף הפעולה בין רשויות מקומיות,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התקציב המיועד לתכנית עוצרים את הדימום מתוך התקציב של החלטת הממשלה 549 למאבק בפשיעה ואלימות?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9E3C7AE-F13E-4B15-84C7-508ACC66EC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2234824</vt:r8>
  </property>
</Properties>
</file>