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שכונת החדשנות ברהט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מועצה אזורית בני שמעון ועיריית רהט הגיעו להסכמה על העברת שטחים מוניציפליים ביניהן לצורך הקמת שכונת חדשנות חדשה ברהט, מה שיהווה זרז לקידום חברתי-כלכלי לנגב כולו. אולם, הפרויקט תקוע מכיוון שנדרשת חתימת שר הפנים לאישור העברת השטח, וזאת מתעכבת כשנתיים ללא שנמסרה כל עמדה מקצועית.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תאשר את העברת השטח?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1F9BF3-9210-48CA-8476-C9B8434F43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2234306</vt:r8>
  </property>
</Properties>
</file>