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ביזור אנרגטי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החרפתו של משבר האקלים ומלחמת חרבות ברזל המחישו את הבהילות שבקידום ביזור אנרגטי לבתים בישראל: דבר שיגביר את השימוש באנרגיה ירוקה וימנע מצב בו מרכזי האנרגיה של ישראל יפגעו וחשמל לא יסופק לאזרחי המדינה.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משקי בית פרטיים בישראל מפיקים אנרגיה כיום עצמאית?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תקנות ותקציב השקיע המשרד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4F2858-892A-4585-BCDA-FB274B4D13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2234411</vt:r8>
  </property>
</Properties>
</file>