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בתיקון הרחבה השוויונית בכותל המערבי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ממלא מקום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באב התשפ"ה (13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כבר 7 שנים שאין גישה לאבני הכותל המערבי ברחבה השוויונית, בשל נפילת אבן. ועדת התכנון והבנייה בירושלים לא פועלת כדי לתקן את העוול הזה, בניגוד לפסיקת בג"ץ.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חשיבותו הלאומית והעולמית של האתר, מדוע לא יועבר הטיפול בתיקון הרחבה השוויונית מהוועדה המקומית לוועדת התכנון והבנייה המחוזית?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22/10/2025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E2B3E4D-6EF2-43DD-BF2E-65CE4DA052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2234378</vt:r8>
  </property>
</Properties>
</file>