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3578.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  מניעת מקרי רצח על ידי בני משפחה מתמודדי נפש</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מטי צרפתי הרכבי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אוריאל בוסו - 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ד' בתמוז התשפ"ה (30 ביוני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לאחרונה ארעו מקרי רצח מזעזעים ע"י בני משפחה של הקורבנות, שהינם מתמודדי נפש המוכרים לשירותי הבריאות. תזכיר לתיקון חוק זכויות החולה שיאפשר לגורמים ממערכות הבריאות לדווח על סכנה לאלימות, תקוע שנים.</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w:t>
      </w:r>
      <w:r xmlns:w="http://schemas.openxmlformats.org/wordprocessingml/2006/main">
        <w:tab/>
      </w:r>
      <w:r xmlns:w="http://schemas.openxmlformats.org/wordprocessingml/2006/main">
        <w:rPr xmlns:w="http://schemas.openxmlformats.org/wordprocessingml/2006/main">
          <w:rFonts w:hint="cs" w:ascii="Tahoma" w:hAnsi="Tahoma" w:cs="David"/>
          <w:rtl/>
        </w:rPr>
        <w:t xml:space="preserve">מדוע לא מקודם התיקון לחוק שיכול להציל חיים?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BFA3E330-39E3-45D0-8ACF-100884788D2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2233547</vt:r8>
  </property>
</Properties>
</file>