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3394.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פגיעה בתושבי באר שבע והנגב עקב הסטת הרכבות מבאר שבע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יסמין פרידמן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מירי מרים רגב - 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י"ד באייר התשפ"ה (12 במאי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לקראת הילולת מירון הוחלט על "הסטת הרכבות" תוך פגיעה בתושבי באר שבע והנגב.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למה במקרה של תושבי באר שבע והנגב הוחלט על "הסטת הרכבות" ופגיעה בתושבים כאשר באירועים אחרים ננקטה  גישה של "תגבור הרכבות על ידי הוספת קווים"?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3B9D11E-4D35-4A10-AC8F-8447E583F94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2231360</vt:r8>
  </property>
</Properties>
</file>