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חמור במשפחות אומנה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באייר התשפ"ה (5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בישראל כ-5,500 ילדים חיים במסגרת משפחות אומנה, אך רק עשרות משפחות חדשות מצטרפות מידי שנה למסגרות. עקב המחסור החמור, ילדים רבים נאלצים להמתין פרקי זמן ממושכים במסגרת חירום זמניות.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בכוונתך לפעול לעודד משפחות חדשות להצטרף למסגרות אומנה?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1.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כיצד בכוונתך לפעול לעודד משפחות חדשות להצטרף למסגרות אומנה?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B88D93B-BB3D-41EC-A318-3A49B31EAA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2231033</vt:r8>
  </property>
</Properties>
</file>