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3365.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השתלמות שופטים במשפט העברי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עודד פורר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יריב לוין - שר המשפטים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באייר התשפ"ה (5 במאי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כידוע, סעיף 1 לחוק יסודות המשפט, התש"ם-1980, קובע כי במקרה של לקונה משפטית יש לפנות ל"עקרונות החירות, הצדק, היושר והשלום של מורשת ישראל".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מתקיימות כיום השתלמויות מסודרות לשופטים בתחום זה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במידה ולא האם בכוונת משרדך לפעול ליישומן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אבקש מידע על היקפן, תכניהן ומידת השתתפותם של שופטים בהשתלמויות מסוג זה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26/05/2025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CFABB46-C81C-4941-B2A0-0F2F7BAB4D0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2230883</vt:r8>
  </property>
</Properties>
</file>