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תשלום למורות עבור שעת תפילה של התלמידות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באייר התשפ"ה (29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המורות בחינוך העצמאי מחויבות לנוכחות בתפילת הבוקר של התלמידות – כחלק מתפקידן – אך אינן מקבלות כל תשלום עבור שעה זו.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 האוצר מתייחס לכך שמורות מחויבות לנוכחות בשעת פעילות ואינן מקבלות על כך תשלום?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ומה בכוונת המשרד לעשות כדי להסדיר את העניין?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15E5C25-41EF-48CD-9DA9-875E199D17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2230403</vt:r8>
  </property>
</Properties>
</file>