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3112.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 השפעת חלוקת הנשק על אלימות במשפחה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ממלא מקום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בניסן התשפ"ה (1 באפריל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מאז תחילת המלחמה, חלה עלייה משמעותית בחלוקת נשק לאזרחים. קיים חשש כי הנגישות המוגברת לנשק עלולה להגביר את הסיכון לאלימות במשפחה.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התוכניות הקיימות למעקב ופיקוח על השימוש בנשק שחולק?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קיימת תוכנית להחזרת כלי הנשק לאחר סיום מצב החירום, וכיצד היא תיושם?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D7BC47F-5A5B-40A3-81F1-6D33F194F0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2230198</vt:r8>
  </property>
</Properties>
</file>