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מימוש תקציב החלטת ממשלה 550 לקידום הספורט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 - 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התוכנית הכלכלית לצמצום פערים בחברה הערבית (החלטת ממשלה מספר 550), הוקצו למשרד התרבות והספורט תקציבים לפיתוח תחום הספורט ובניית מתקנים בחברה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ניצול התקציב במשרדך עבור השנים 2023-2024, לפי חלוקה שנתית, וכמה מתקנים הוקמו?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לאן הוקצתה יתרת התקציב שלא מומשה במלואה?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1E2ABB-9F5D-4319-A009-B3E39F8EAA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2229252</vt:r8>
  </property>
</Properties>
</file>