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במתן תקנים למכינות קדם צבאיות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ניתוח שערך מרכז מנור לנתונים של מרכז המחקר והמידע של הכנסת, בשנת 2021 כ- 50% מבנים בוגרי החמ"ד נהנו מדחיית שירות ולימודים במסגרת קדם צבאית, ולעומתם רק כ- 10% מבוגרי ובוגרות החינוך הממלכתי זוכים לכך, ומגמה זו נמשכת עד היום.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בכוונתך לעשות על מנת לצמצם פער 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E7C6D55-5DCB-4584-BA95-B187062EA8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2228274</vt:r8>
  </property>
</Properties>
</file>