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2930.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ארגון הבריאות העולמי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ירון 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גדעון סער - שר החוץ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בשבט התשפ"ה (24 בפברואר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נוכח הדיון סביב השינויים בתקנות ארגון הבריאות העולמי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עמדת המשרד על התקנות החדשות?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קיים חשש להתערבות וכפייה של ארגון הבריאות במדיניות הישראלית?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מהן ההשלכות הדיפלומטיות של יציאת ישראל מארגון הבריאות העולמי?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מידת שיתוף הפעולה הפעולה בין המשרד למשרד הבריאות באותו עניין?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17/03/2025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B82D680-A2EB-414B-BD07-EE21255FE5E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2227909</vt:r8>
  </property>
</Properties>
</file>