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ירידה ברמת השווין המגדרי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התשפ"ה (29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נתוני דו"ח מכון ון ליר לשנת 2024, מצביעים על כך שבשוק העבודה חלה ירידה ברמת השוויון המגדרי, והפער המגדרי בשכר החודשי הממוצע ממשיך לגדול.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הן התוכניות הקיימות במשרד לצימצום הפערים המגדריים בדגש על פערי השכר?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והאם המשרד עמד ביעדים שהציב לעצמו בנושא 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00951C6-0E2F-463A-984B-CFDF954524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2227799</vt:r8>
  </property>
</Properties>
</file>