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2780.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רישיונות עבודה בישראל לעובדים פלסטינים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כ"ג בטבת התשפ"ה (23 בינואר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מדיווחים שהגיעו ללשכתי, במהלך שנת 2024 פג תוקפם של מסמכי ״רישיון עבודה בישראל״ רבים של עובדים פלסטינים תושבי הגדה המערבית, מבלי שנמסר לעובדים מתי והאם יחודשו. על כן, עם תחילת שנת 2025, נמנע מעובדים פלסטינים מלהיכנס לישראל תוך שהדבר מביא למשבר כלכלי וחברתי.</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האם תורה לחדש את רישיונות העבודה בישראל לפלסטינים, אשר תוקפם פג במהלך שנת 2024?</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2.</w:t>
      </w:r>
      <w:r>
        <w:tab/>
      </w:r>
      <w:r>
        <w:rPr xmlns:w="http://schemas.openxmlformats.org/wordprocessingml/2006/main">
          <w:rFonts w:hint="cs" w:ascii="Tahoma" w:hAnsi="Tahoma" w:cs="David"/>
          <w:rtl/>
        </w:rPr>
        <w:t xml:space="preserve">אם לא, מדוע?</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13/02/2025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3166724-E6D5-4B70-A1FD-8C38A04DA02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2227305</vt:r8>
  </property>
</Properties>
</file>