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הגנה על חיילים בסדיר, חיילים בקבע וחיילים משוחררים בחו"ל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בתקופה האחרונה אנו עדים לרדיפות חיילי צה"ל במישור המשפטי - בסדיר, בקבע ולאחר השחרור, בנסיעותיהם לחו"ל.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מסייע ומבטיח משרדכם את שלומם של הנוסעים הרלוונטיים, בדגש לתוכנית ליום שלאחר המלחמה?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ננקטת פעילות מונעת ומסבירה לנוסעים הרלוונטיים טרם טיסתם?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משרדכם, בכל המישורים, כנגד קרנות כדוגמת קרן הינד רג'ב?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316C832-A1CC-408A-945F-83BC4A92BB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2227016</vt:r8>
  </property>
</Properties>
</file>