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2751.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פערים גיאוגרפיים דרמטיים ברמות ההשכלה הגבוהה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בטבת התשפ"ה (22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נתונים חדשים חושפים פערים גאוגרפיים דרמטיים בהשכלה הגבוהה. בעוד ביישוב "המשכיל" ביותר, כמחצית מהתושבים הם בעלי תואר ראשון/שני, ביישוב הכי פחות משכיל הנתון עומד על 4.1%. מתוך 20 היישובים הפחות משכילים, 19 שייכים לחברה הערבית והחרדית.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המשרד פועל לצמצום פערים בהשכלה הגבוהה?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המשרד פועל לשילוב חרדים וערבים באקדמיה?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A3B265E-5F7B-4F42-AFCC-AF69DBB8DEB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2226817</vt:r8>
  </property>
</Properties>
</file>