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2745.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ירידה משמעותית בשיעור הפרפרים בארץ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אבי דיכטר - שר החקלאות וביטחון המזון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בטבת התשפ"ה (21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מעדות חוקרים עולה כי ב-13 השנים האחרונות הייתה ירידה של 34% בקרב הפרפרים בארץ.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התוכניות של המשרד על מנת למגר ולהיאבק בתופעה?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הן הסיבות העיקריות לתופעה זאת?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קשר לשימוש בריסוסים חקלאיים?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 מה תוכניות המשרד להתמודד עם השימוש בריסוסים?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אין תוכניות מדוע?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B72ABFB-F8DA-4EFD-A62B-2CF7755201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2226741</vt:r8>
  </property>
</Properties>
</file>