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2739.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הגשת עתקים פיזית בבקשות ערר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יצחק פינדרוס</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משה ארבל - שר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 בטבת התשפ"ה (20 בינואר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לפי הנהלים של מינהל התכנון, הגשת עררים בנושא היתרי בניה או בנושא היטלי השבחה, מצריכים גם הגשת הערר בעתק פיזי למחוז המקומי. דבר המצריך את מגישי העררים לבזבז שעות עבודה, להדפיס ולטרוח, זאת בזמן שהערר ניתן להגשה דרך האתר.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לא יבוטלו ההנחיות להגשת העתקים פיזים?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10/02/2025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7A3A263-B8C9-499F-A2CA-27497D20FDB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2226634</vt:r8>
  </property>
</Properties>
</file>