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2491.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הקלות בבחינות הבגרות מועד חורף תשפ"ה עקב המלחמה – תושבי מועצה אזורית גלבוע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יאסר חוג'יראת</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בכסלו התשפ"ה (9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המשך לאירועי המלחמה שהתרחשו לאחרונה והשפעתם על אוכלוסיות רבות בארץ, ברצוני להפנות את תשומת לבך למצבם של תלמידי מועצה אזורית גלבוע. תלמידים אלה חוו קשיים נפשיים, חברתיים ותפקודיים אשר נגרמו כתוצאה מהמצב הביטחוני המתוח, דבר שהשפיע באופן ישיר על הלמידה וההכנות לבחינות הבגרות.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 אם משרד החינוך מתכוון להעניק תוספת זמן או שינויים במתכונת הבחינה?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יובטח שוויון הזדמנויות בין תלמידי גלבוע לבין תלמידים באזורים שלא הושפעו מהמצב הביטחוני?</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43AF1E8-6554-41B8-9E47-82B87ABC4CC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2224947</vt:r8>
  </property>
</Properties>
</file>