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2502.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  תת ניצול תקציבי בהחלטת ממשלה 716 ו-717 לתוכנית להעצמה ולפיתוח כלכלי חברתי ביישובים הדרוזיים והצ'רקסיים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י"ד בכסלו התשפ"ה (15 בדצמבר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בדיון שערכתי בועדה שבראשותי, ועל פי הדיווח של מנהל הרשות לפיתוח כלכלי חברתי במשרד ראה"מ שנמסר לי עולה כי משרדך עומד על תת ניצול תקציבי של המשאבים שהוקצו לו לעניין (70%).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1.מה גובה התקציב שהוקצה בפועל? כמה ובאיזה אופן מומש?</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2.מהן היתרות? האם יקשרו עד סוף השנה? על מה?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05/01/2025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9584F98-93B0-4E13-8BAD-DD6B75125B48}"/>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2224770</vt:r8>
  </property>
</Properties>
</file>