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2389.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טיפול בפערים לימודיים באזורי הדרום והצפון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בחשוון התשפ"ה (19 בנובמבר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המצב הביטחוני יצר פערים לימודיים משמעותיים בקרב תלמידים באזורי הדרום והצפון.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מהן התוכניות הקונקרטיות לצמצום הפערים הלימודיים?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3D458A2-B757-44C7-B35B-3517B77F028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2224030</vt:r8>
  </property>
</Properties>
</file>