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6FD" w:rsidP="0059335D" w:rsidRDefault="009606FD" w14:paraId="14B65A48" w14:textId="77777777">
      <w:pPr>
        <w:tabs>
          <w:tab w:val="left" w:pos="793"/>
        </w:tabs>
        <w:jc w:val="center"/>
        <w:rPr>
          <w:rFonts w:ascii="Tahoma" w:hAnsi="Tahoma" w:cs="David"/>
          <w:noProof/>
          <w:color w:val="000080"/>
          <w:sz w:val="28"/>
          <w:szCs w:val="28"/>
        </w:rPr>
      </w:pPr>
    </w:p>
    <w:p w:rsidRPr="009F1FFC" w:rsidR="0059335D" w:rsidP="0059335D" w:rsidRDefault="009606F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2365.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דו"ח מבקר המדינה בנושא טיפול בתופעת החשבוניות הפיקטיביות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אלי דלל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בצלאל סמוטריץ' - 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בחשוון התשפ"ה (18 בנובמבר 2024):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דו"ח מבקר המדינה מצביע על תופעה מדאיגה של שימוש בחשבוניות פיקטיביות בישראל, הגורמת נזק של מיליארדי שקלים בשנה לקופת המדינה.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אילו צעדים צפוי לנקוט המשרד , על מנת למגר את תופעת החשבוניות הפיקטיביות?</w:t>
      </w:r>
      <w:bookmarkEnd w:id="14"/>
    </w:p>
    <w:p w:rsidR="001E1D52" w:rsidRDefault="006E0017" w14:paraId="0CDFD72A" w14:textId="60F6C4F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כיצד מתכוון המשרד להגביר את שיתוף הפעולה בין </w:t>
      </w:r>
      <w:bookmarkStart w:name="_GoBack" w:id="15"/>
      <w:bookmarkEnd w:id="15"/>
      <w:r>
        <w:rPr>
          <w:rFonts w:hint="cs" w:ascii="Tahoma" w:hAnsi="Tahoma" w:cs="David"/>
          <w:rtl/>
        </w:rPr>
        <w:t>הרשויות השונות על מנת לטפל בתופעה בצורה יעילה ?</w:t>
      </w:r>
    </w:p>
    <w:p w:rsidR="001E1D52" w:rsidP="001B723D" w:rsidRDefault="006E0017" w14:paraId="024E1B03" w14:textId="125F36B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מתכנן המשרד לקדם חקיקה שתסייע להחמיר את הענישה על הפצה וניכוי של חשבוניות פיקטיביות?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B723D"/>
    <w:rsid w:val="001E1D52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6E0017"/>
    <w:rsid w:val="00777F00"/>
    <w:rsid w:val="008770F9"/>
    <w:rsid w:val="008E2E13"/>
    <w:rsid w:val="009606FD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612B5147-2435-4123-A9B5-28570264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5952C-5EBE-436B-AB52-1DFB17BED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290d5b49-c690-4c6f-bbb9-1e50dab33eee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538D5F-18F0-4B65-8908-417F991D5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89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ים ציוני</cp:lastModifiedBy>
  <cp:revision>5</cp:revision>
  <cp:lastPrinted>2024-11-13T08:45:00Z</cp:lastPrinted>
  <dcterms:created xsi:type="dcterms:W3CDTF">2012-11-26T12:31:00Z</dcterms:created>
  <dcterms:modified xsi:type="dcterms:W3CDTF">2024-11-13T08:56:00Z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2223763</vt:r8>
  </property>
</Properties>
</file>