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2366.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כלכלני S&amp;P צופים כי ההתאוששות הכלכלית של ישראל תדחה לשנת 2026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בחשוון התשפ"ה (18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S&amp;P מפרסמת דו"ח חצי שנתי ומעריכה שהמלחמה עם חמאס וחזיבאללה תימשך לתוך 2025, הגרעון ימשיך להיות גבוה והחוב המשלתי יגיע ל 70%, ומביע חשש משחיקת התמיכה הבינלאומית בישראל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אלו צעדים ינקטו למניעת הורדת דרוג נוספת וזרוז התאוששות כלכלת ישראל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294F26E-317E-4AD5-9E92-8D8A40B908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2223752</vt:r8>
  </property>
</Properties>
</file>