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2329.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קיצוץ תקציב שנות השירות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ירון 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בחשוון התשפ"ה (11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קיצוץ 25% מתקציב שנות השירות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המשרד יכול לקצץ ממפעל שנות השירות ובמקביל להמשיך לתקצב רשתות חינוך פרטיות ומפלגתיות?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קשר בין קיצוץ 17,000,000 ש"ח למפעל שנות השירות לבין "ויתור" המדינה לחוב של 85,000,000 ש"ח של רשתות חינוך המפלגתיות?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9106A70-E42E-4B52-A5B9-D137C93DEA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2223244</vt:r8>
  </property>
</Properties>
</file>