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תקציבי הוואקף המוסלמי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התשפ"ה (29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מספר פניות שהגיעו ללשכתי, נמסר כי תקציבי הוואקף המוסלמי לא הועברו כלל במהלך השנה האחרונה.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אם התקציבים הועברו, לאילו מועצות ובאיזה היקף?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שלא, אילו מועצות טרם קיבלו? מהן הסיבות לעיכוב? ומהו מועד ההעברה הצפוי?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2A4807-BA8C-474D-93BE-6A27D47354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2222856</vt:r8>
  </property>
</Properties>
</file>