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ברשות האוכלוסין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גיוון וייצוג בשירות המדינה, שיעור הערבים המועסקים במיניסטריון הפנים ברשות האוכלוסין וההגירה עומד על-7.35%, כאשר שיעור זה מהווה אי עמידה ביעד הממשלתי(10%), שנקבע ב-2007, ומהווה חריגה מהוראות החוק המחייבות, הבטחת ייצוג הולם לערבים במשרדי הממשלה.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אי עמידה ביעד הממשלתי לייצוג הולם לאוכלוסייה הערבית?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376FF23-165B-4009-BC2B-FA66569C56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2221627</vt:r8>
  </property>
</Properties>
</file>