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1961.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מדיניות המשרד בשמירה על עסקים מוטי תיירות שלא נמצאים בתחום ישוב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מיכאל מרדכי ביטון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בתמוז התשפ"ד (21 ביולי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המתחם בכפר נחום, חמת גדר, גליליון ועסקים ומתחמים דומים לא נמצאו זכאים באף מסלול מענקים ופיצויים.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חמת גדר אף הודיעו על סגירת החברה בע"מ.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הפתרון עבור עסקים מוטי תיירות שלא נמצאים בתחום ישוב (מתחמי עסקים עצמאיים)?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הקריטריונים?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30/10/2024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E07EA9B-EEAF-4ECD-8151-395AE7EC674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2220427</vt:r8>
  </property>
</Properties>
</file>