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אי ביצוע עבודות בשבת באופן שמסכן את הציבור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בסיוון התשפ"ד (19 ביוני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הוחלט על ביצוע עבודות בגשר מסילת 431 למשך 7 לילות בימי חול, זאת במקום סופ"ש אחד כפי שתוכנן. לפי חוו"ד של "סולל בונה", העובדה שהעבודות לא בוצעו בשבת יצרה "בהכרח סיכון לציבור".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הוחלט על ביצוע העבודות במתכונת זו למרות הסכנות לציבור?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ההבדל בעלויות הביצוע בין שתי החלופות?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2CA418-BD06-491A-9F97-27C4A51285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2219241</vt:r8>
  </property>
</Properties>
</file>