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1846.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שיבוץ ילדים עיוורים במעונות יום שיקומיים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התשפ"ד (19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ע"פ חוק מעונות יום שיקומיים, השמת ילדים עיוורים במעונות שיקומיים היא בסמכות המשרד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ילדים עיוורים שלא עברו השמה בבט"ל עברו השמה באמצעות המשרד?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פניות הגיעו לוועדה, בכמה היא דנה וכמה אושרו?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ישונה החוק במקום "שנה" יהיה "חצי שנה"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ישונה החוק גם לעיוורון בעין אחת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233793C-982C-40FA-A2BE-742E8A587A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2219059</vt:r8>
  </property>
</Properties>
</file>