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קיצוץ בתקציב לצמצום פערים במוסדות החינוך בתל אביב יפו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באייר התשפ"ד (26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הארץ מדווח שעיריית ת"א-יפו מתכננת קיצוץ מיליוני שקלים ממינהל החינוך ומהתכנית לצמצום פערים עבור בתי הספר בדרום העיר, זאת כחלק מקיצוץ תקציב לשנים 2024 ו-2025. קיצוץ התקציב יפגע אנושות בפעילות מוסדות החינוך הנפגעים.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הקיצוץ מוכר למשרד וכיצד בכוונתו לפעול בתגובה?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תפעל למניעת הקיצוץ או לכיסויו באמצעות תקציב המדינה?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7ABE73E-BC79-412A-AA4E-405DA32982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2218427</vt:r8>
  </property>
</Properties>
</file>