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1680.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הכרזה על המועצה המקומית חורה כעירייה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בשאילתה מס' 396 שהגשתי בעבר למשרדך בעניין ההכרזה על היישוב חורה בנגב כעירייה נעניתי כי "החלטה בנוגע למתן כתב מינוי לוועדה הגיאוגרפית לדון בבקשה של המועצה המקומית חורה לשינוי מעמדה כעיר תתקבל לאחר הבחירות המוניציפליות"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היום ובחלוף חודשיים וחצי מהבחירות, האם התקלה החלטה בעניין?</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במידה ולא, מה הצפי למתן החלטה?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BD62BED-70FB-4039-A936-053F6025D71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2217899</vt:r8>
  </property>
</Properties>
</file>