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השוני בין רב קו ליישומנים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בניסן התשפ"ד (11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בעיד בתשלום ביישומון בסוף החודש נגבה מהאשראי החוזה השווה ביותר לנוסע, התשלום ברב קו הוא רק לפי החוזה הטעון בכרטיס.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התחבורה לא יתאים את הרב קווים לימינו ויחשיבם ככרטיסי אשראי, כך שבסוף החודש ייגבה החוזה השווה ביותר עבור הנוסע.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6D6D620-D13A-4078-8DDB-0AEAF1633B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2217451</vt:r8>
  </property>
</Properties>
</file>