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1670.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מימון מיגון ממ"דים בדירות הדיור הציבורי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גולדקנופ - 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באייר התשפ"ד (21 במאי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בדיקה של הממ"מ, 95% מדירות הדיור הציבורי אינן ממוגנות, כאשר מנגד עלות ממ"ד עומדת על כ-100 אש"ח.מדובר בעניין קריטי בזמן המלחמה, שכן גם מיישובים שלא פינתה המדינה כגון אופקים ואשקלון, אנשים עזבו את העיר באופן עצמאי מכיוון שאין ממ"ד בדירתם.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בכוונת המשרד לבצע על מנת לקדם מיגון בדירות?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11/06/2024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4C447DF-F963-410E-AD51-587E449B2B8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2217376</vt:r8>
  </property>
</Properties>
</file>