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1513.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שימור מפעלים ועסקים סמוכי גדר שפונו או הועזבו עקב התמשכות המלחמה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ניר ברקת - שר הכלכלה והתעשייה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כ"ה באדר ב' התשפ"ד (4 באפריל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המציאות הביטחונית כיום ישובים צמודי גדר נפגע קשות. מתוך כך, תשתיות כלכליות הפרוסות לאורך הגבול הולכות ודועכות ועסקים קטנים ובינוניים עוזבים את יישובי הצפון. הדבר מהווה מכת מוות לקהילות, שכן החוסן הכלכלי, הזדמנויות התעסוקה והיציבות הפיננסית בישובים נפגעו אנושות.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עשה המשרד לטובת שמירת המפעלים והעסקים בישובים סמוכי הגדר?</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10048E7-1288-4D59-9AB4-1AFC16CC197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2217129</vt:r8>
  </property>
</Properties>
</file>