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1390.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איבוד זכויות מבוטח קופ"ח בגין רפורמת מכשירי שיקום וניידות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אליהו ברוכי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באדר ב' התשפ"ד (19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ברפורמת העברת מכשירי השיקום והניידות ממשרד הבריאות לקופות החולים, הוגדרו לכל קופה שני ספקים בלבד. מטופל שרוצה להמשיך להשתמש באביזר מסוים שקיבל ממשרד הבריאות מספק אחר, חייב לעבור קופה ולאבד את זכויותיו.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פתרון המשרד בכדי לאפשר לתחזק את אותו אביזר, במידה וקופת החולים לא עובדת עם אותו הספק?</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9F01079-E02D-47BD-BF91-9E3CBBA36E0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2216200</vt:r8>
  </property>
</Properties>
</file>