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"פיטורי אנשי מילואים ממקום עבודתם בעקבות המלחמה"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א' התשפ"ד (28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חיילי מילואים רבים סובלים מקושי לשמור על מקום עבודתם, למרות שפיטוריהם אסורים בחוק, עקב שירותם הממושך במלחמה.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מטפל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המקור התקציבי לכך?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התמריצים הניתנים למעסיקים לשימור משרתי המילואים?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10AFD1-FA3E-4AA5-AA5D-33238BDAEC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2215542</vt:r8>
  </property>
</Properties>
</file>