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חיזוק בריאות הנפש בעקבות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התשפ"ד (30 בנובמבר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המלחמה ישנה עלייה עקבית בפניות לסיוע בבריאות הנפש ובשיחות מצוקה לער"ן. אולם, בשל ייבוש תקציב בתיה"ח וקופ"ח,המערך הפסיכו-סוציאלי מושתת בחלקו הגדול על "צוותי התנדבות ארוכת טווח" במקום גיוס עובדים מקצועיים.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תנסח תוכנית מטה סדורה לחיזוק בריאות הנפש בעקבות המלחמה?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תפעל להמרת מתנדבי בריאות הנפש בעובדים מקצועיים בשכר?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21/12/2023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7B36E31-2523-40E3-89E8-EA929F73C9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2211394</vt:r8>
  </property>
</Properties>
</file>