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משרדך עם משבר האקלים בהיבטי אדפטציה ומיטיגציה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יולי 2023 היה החודש החם ביותר מאז החלו המדידות במאה ה-19. ההתחממות היא במידה רבה מעשה ידי אדם. ממשלת ישראל טרם העבירה חוק אקלים עם יעדים ומסגרת פעולה מחייבת.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תכנית משרדך לצמצום פליטות פחמן?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תכנית משרדך להסתגלות לשינויי אקלים?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לפי אילו יעדים אקלימיים וסביבתיים משרדך פועל?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EC3C53-527C-4879-8E72-D003A655C6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2209645</vt:r8>
  </property>
</Properties>
</file>