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התחייבות משרד התחבורה לסמן נתיבי עקיפה למשאיות בעליות כביש 224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224 שמחבר בין עיר הבה"דים לירוחם ולערבה,עובר בימים אלו תהליכי ריבוד. בעבר התחייב המשרד לסמן בו נתיבי עקיפה למשאיות בעליות אך הדבר לא בוצע עד היום.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ריבוי המשאיות שמגיעות ויוצאות מעיר הבה"דים, וכן הפעילות התעשייתית באזור שחוסמת את הכביש, מה בכוונת השרה לעשות בכדי לפתור את הנושא?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F14E896-7686-48CA-9845-76FAF58F61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2209568</vt:r8>
  </property>
</Properties>
</file>