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מצוקת כ"א חריפה בקלינאי תקשורת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דוח פערי כוח אדם במקצועות הבריאות שמפורסם ע"י המשרד, קיימת מצוקת כ"א חריפה בקלינאי תקשורת המשפיעה באופן ישיר על כל אדם שנצטרך שירות זה במדינה.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ניתן ללמוד את התואר במכללות בפריפריה? ובנגב ובגליל בפרט?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קיימת תכנית אסטרטגית לתכנון צמצום הפער הגדול הקיים בשטח בכוח אדם בתחום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1F84316-50F5-4210-933D-FC981B4CFC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2209402</vt:r8>
  </property>
</Properties>
</file>