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הגדלת שכר הרבנים על חשבון הציבור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לשירותי דת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באב התשפ"ג (30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נייר עמדה של ד"ר אריאל פינקלשטיין מהמכון הישראלי לדמוקרטיה תיקון החוק לבחירת רבני ערים יאפשר להגדיל את מספר הרבנים פי שלושה.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המשרד מתכוון להתמודד עם העלויות התקציביות הצפויות משינוי זה?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הצורך הדחוף בשינוי זה דווקא על חשבון קופת המדינה?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53B2E00-F839-49CA-AC9B-D7332D5EE25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2209149</vt:r8>
  </property>
</Properties>
</file>