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יצירת חסם שפתי לתלמידים הערביים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תכנית הלימודים בבתי הספר הערביים מיושנת וכמעט לא מכילה לימודי עברית מדוברת, ומורים רבים לא הוכשרו כראוי ללמד עברית.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מסביר משרד החינוך את הפערים הגדלים ביכולות התלמידים לתקשר בעברית לעומת הוריהם?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מתכוון לטפל בחסם השפתי שעתיד להפריע בהשתלבות התלמידים בהמשך?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398617B-836E-40DB-A621-BF0E1F7321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2209147</vt:r8>
  </property>
</Properties>
</file>