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העסקת עורכי דין מטעם עמידר ללא קבלת כתבי מינוי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בתמוז התשפ"ג (29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בעקבות חשיפה בעיתון ה"הארץ" ב28.6.23 נחשף כי עורכי דין שעמידר העסיקה לא קיבלו כתבי מינוי ופעלו ללא סמכות מטעם משרד המשפטים.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מאורע זה קרה?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 כיצד המשרד מתכנן לפעול ולתקן את המצב שנגרם?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ייעצרו תהליכים קיימים וייבחנו מחדש מקרים בהם היה מעורב עו"ד ללא כתב מינוי?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C5E076F-AAA1-4AC3-9483-7CC4520915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2208017</vt:r8>
  </property>
</Properties>
</file>