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עריכת מתווה פיצויים הוגן לתושבי שכונת נווה עופר בתל אביב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אפריל הסכימה להתפנות מביתה תושבת שכונת נווה עופר בת"א בעקבות לחץ כבד ממחזיקי הזכויות ומהמשטרה. למרות שלא פלשה לשטחה ומתגוררת בביתה עשורים מאז שוכנה במקום ע"י המדינה.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נתן המשרד תוקף להסכמי הזכויות בקרקע שנערכו ללא מתווה פיצוי הולם לתושבים?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לפעול לקידום תכנית פיצויים לתושבי השכונה?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FD23E2-0279-4C32-8CF1-51605C7AA4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2207961</vt:r8>
  </property>
</Properties>
</file>