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3838D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שעות העבודה הרבות באתרי הבנייה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עופר כסיף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העבודה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בתמוז התשפ"ג (29 ביוני 2023):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5FC71B6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דו"ח וע</w:t>
      </w:r>
      <w:r w:rsidR="003838D2">
        <w:rPr>
          <w:rFonts w:hint="cs" w:ascii="Tahoma" w:hAnsi="Tahoma" w:cs="David"/>
          <w:rtl/>
        </w:rPr>
        <w:t>דת אדם סימן שנורמת התעסוקה הקול</w:t>
      </w:r>
      <w:r>
        <w:rPr>
          <w:rFonts w:hint="cs" w:ascii="Tahoma" w:hAnsi="Tahoma" w:cs="David"/>
          <w:rtl/>
        </w:rPr>
        <w:t>ק</w:t>
      </w:r>
      <w:r w:rsidR="003838D2">
        <w:rPr>
          <w:rFonts w:hint="cs" w:ascii="Tahoma" w:hAnsi="Tahoma" w:cs="David"/>
          <w:rtl/>
        </w:rPr>
        <w:t>ל</w:t>
      </w:r>
      <w:bookmarkStart w:name="_GoBack" w:id="14"/>
      <w:bookmarkEnd w:id="14"/>
      <w:r>
        <w:rPr>
          <w:rFonts w:hint="cs" w:ascii="Tahoma" w:hAnsi="Tahoma" w:cs="David"/>
          <w:rtl/>
        </w:rPr>
        <w:t>ת של עבודה בהיקף 12-13 שעות הינה גורם מרכזי בהיקף תאונות העבודה הרב בענף. בפגישה עם איגוד המנופאים נמסר לי שהנורמה עודנה שרירה בעיקר בקרב עובדים זרים שמועסקים אף מעבר למכסת השעות השבועית המותרת בחוק.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כיצד בכוונתך לפעול להפחתת היקף שעות העבודה באתרי הבנייה?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20/07/2023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838D2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C80C1FD-E170-491C-97A1-32DE70716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6FD39-2A46-40B6-9118-5DB178CCB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0CE9E2-B25C-4B48-99BE-5F216C873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68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אמנון ברונפלד שטיין</cp:lastModifiedBy>
  <cp:revision>3</cp:revision>
  <cp:lastPrinted>2014-08-13T07:48:00Z</cp:lastPrinted>
  <dcterms:created xsi:type="dcterms:W3CDTF">2012-11-26T12:31:00Z</dcterms:created>
  <dcterms:modified xsi:type="dcterms:W3CDTF">2023-06-27T10:32:00Z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2207922</vt:r8>
  </property>
</Properties>
</file>