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קריסת מצוקי הים התיכון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האחרון קרסו מצוקי ים בחופי נתניה וחדרה - קריסת המצוק בחדרה התקיימה חרף התרעת החברה הממשלתית להגנות מצוקי חוף הים התיכון אודות סכנת הקריסה ודרישה לתקצוב ייצוב המצוק.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מצוקים נמצאים בסכנת קריסה דומה?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תוכנית למניעת סכנת קריסתם ומהו התקצוב הדרוש 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אלו פעולות בינמשרדיות נדרשות למימושה?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312E524-674B-4814-8B8E-2DE4F0A027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2207915</vt:r8>
  </property>
</Properties>
</file>